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751"/>
        <w:tblW w:w="0" w:type="auto"/>
        <w:tblLook w:val="01E0" w:firstRow="1" w:lastRow="1" w:firstColumn="1" w:lastColumn="1" w:noHBand="0" w:noVBand="0"/>
      </w:tblPr>
      <w:tblGrid>
        <w:gridCol w:w="4379"/>
        <w:gridCol w:w="4380"/>
      </w:tblGrid>
      <w:tr w:rsidR="00C83782" w:rsidRPr="00C83782" w:rsidTr="00C83782">
        <w:trPr>
          <w:trHeight w:val="1702"/>
        </w:trPr>
        <w:tc>
          <w:tcPr>
            <w:tcW w:w="4379" w:type="dxa"/>
            <w:hideMark/>
          </w:tcPr>
          <w:p w:rsidR="00C83782" w:rsidRDefault="00C83782" w:rsidP="00C83782">
            <w:pPr>
              <w:rPr>
                <w:color w:val="333333"/>
                <w:sz w:val="20"/>
                <w:lang w:val="de-CH"/>
              </w:rPr>
            </w:pPr>
            <w:r>
              <w:rPr>
                <w:rFonts w:ascii="Arial" w:hAnsi="Arial" w:cs="Arial"/>
                <w:noProof/>
                <w:color w:val="333333"/>
                <w:sz w:val="22"/>
              </w:rPr>
              <w:drawing>
                <wp:inline distT="0" distB="0" distL="0" distR="0" wp14:anchorId="64CB4AE1" wp14:editId="6604761F">
                  <wp:extent cx="2321560" cy="977900"/>
                  <wp:effectExtent l="0" t="0" r="2540" b="0"/>
                  <wp:docPr id="1" name="Immagine 1" descr="logo per dian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 diana 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1560" cy="977900"/>
                          </a:xfrm>
                          <a:prstGeom prst="rect">
                            <a:avLst/>
                          </a:prstGeom>
                          <a:noFill/>
                          <a:ln>
                            <a:noFill/>
                          </a:ln>
                        </pic:spPr>
                      </pic:pic>
                    </a:graphicData>
                  </a:graphic>
                </wp:inline>
              </w:drawing>
            </w:r>
          </w:p>
        </w:tc>
        <w:tc>
          <w:tcPr>
            <w:tcW w:w="4380" w:type="dxa"/>
          </w:tcPr>
          <w:p w:rsidR="00C83782" w:rsidRDefault="00C83782" w:rsidP="00C83782">
            <w:pPr>
              <w:rPr>
                <w:rFonts w:ascii="Arial" w:hAnsi="Arial" w:cs="Arial"/>
                <w:color w:val="333333"/>
                <w:sz w:val="22"/>
              </w:rPr>
            </w:pPr>
            <w:proofErr w:type="spellStart"/>
            <w:r>
              <w:rPr>
                <w:rFonts w:ascii="Arial" w:hAnsi="Arial" w:cs="Arial"/>
                <w:color w:val="333333"/>
                <w:sz w:val="22"/>
              </w:rPr>
              <w:t>Med</w:t>
            </w:r>
            <w:proofErr w:type="spellEnd"/>
            <w:r>
              <w:rPr>
                <w:rFonts w:ascii="Arial" w:hAnsi="Arial" w:cs="Arial"/>
                <w:color w:val="333333"/>
                <w:sz w:val="22"/>
              </w:rPr>
              <w:t xml:space="preserve">. </w:t>
            </w:r>
            <w:proofErr w:type="spellStart"/>
            <w:r>
              <w:rPr>
                <w:rFonts w:ascii="Arial" w:hAnsi="Arial" w:cs="Arial"/>
                <w:color w:val="333333"/>
                <w:sz w:val="22"/>
              </w:rPr>
              <w:t>vet</w:t>
            </w:r>
            <w:proofErr w:type="spellEnd"/>
            <w:r>
              <w:rPr>
                <w:rFonts w:ascii="Arial" w:hAnsi="Arial" w:cs="Arial"/>
                <w:color w:val="333333"/>
                <w:sz w:val="22"/>
              </w:rPr>
              <w:t>. Cristina Volonté</w:t>
            </w:r>
          </w:p>
          <w:p w:rsidR="00C83782" w:rsidRDefault="00C83782" w:rsidP="00C83782">
            <w:pPr>
              <w:rPr>
                <w:rFonts w:ascii="Arial" w:hAnsi="Arial" w:cs="Arial"/>
                <w:color w:val="333333"/>
                <w:sz w:val="22"/>
              </w:rPr>
            </w:pPr>
            <w:r>
              <w:rPr>
                <w:rFonts w:ascii="Arial" w:hAnsi="Arial" w:cs="Arial"/>
                <w:color w:val="333333"/>
                <w:sz w:val="22"/>
              </w:rPr>
              <w:t xml:space="preserve">Via </w:t>
            </w:r>
            <w:proofErr w:type="spellStart"/>
            <w:r>
              <w:rPr>
                <w:rFonts w:ascii="Arial" w:hAnsi="Arial" w:cs="Arial"/>
                <w:color w:val="333333"/>
                <w:sz w:val="22"/>
              </w:rPr>
              <w:t>Pocobelli</w:t>
            </w:r>
            <w:proofErr w:type="spellEnd"/>
            <w:r>
              <w:rPr>
                <w:rFonts w:ascii="Arial" w:hAnsi="Arial" w:cs="Arial"/>
                <w:color w:val="333333"/>
                <w:sz w:val="22"/>
              </w:rPr>
              <w:t xml:space="preserve"> 5</w:t>
            </w:r>
          </w:p>
          <w:p w:rsidR="00C83782" w:rsidRPr="009D2C7D" w:rsidRDefault="00C83782" w:rsidP="00C83782">
            <w:pPr>
              <w:rPr>
                <w:rFonts w:ascii="Arial" w:hAnsi="Arial" w:cs="Arial"/>
                <w:color w:val="333333"/>
                <w:sz w:val="22"/>
                <w:lang w:val="en-US"/>
              </w:rPr>
            </w:pPr>
            <w:r w:rsidRPr="009D2C7D">
              <w:rPr>
                <w:rFonts w:ascii="Arial" w:hAnsi="Arial" w:cs="Arial"/>
                <w:color w:val="333333"/>
                <w:sz w:val="22"/>
                <w:lang w:val="en-US"/>
              </w:rPr>
              <w:t xml:space="preserve">6815 </w:t>
            </w:r>
            <w:proofErr w:type="spellStart"/>
            <w:r w:rsidRPr="009D2C7D">
              <w:rPr>
                <w:rFonts w:ascii="Arial" w:hAnsi="Arial" w:cs="Arial"/>
                <w:color w:val="333333"/>
                <w:sz w:val="22"/>
                <w:lang w:val="en-US"/>
              </w:rPr>
              <w:t>Melide</w:t>
            </w:r>
            <w:proofErr w:type="spellEnd"/>
          </w:p>
          <w:p w:rsidR="00C83782" w:rsidRPr="009D2C7D" w:rsidRDefault="00C83782" w:rsidP="00C83782">
            <w:pPr>
              <w:rPr>
                <w:rFonts w:ascii="Arial" w:hAnsi="Arial" w:cs="Arial"/>
                <w:color w:val="333333"/>
                <w:sz w:val="22"/>
                <w:lang w:val="en-US"/>
              </w:rPr>
            </w:pPr>
            <w:r w:rsidRPr="009D2C7D">
              <w:rPr>
                <w:rFonts w:ascii="Arial" w:hAnsi="Arial" w:cs="Arial"/>
                <w:color w:val="333333"/>
                <w:sz w:val="22"/>
                <w:lang w:val="en-US"/>
              </w:rPr>
              <w:t>+41 091 649 40 04</w:t>
            </w:r>
          </w:p>
          <w:p w:rsidR="00C83782" w:rsidRPr="009D2C7D" w:rsidRDefault="00C83782" w:rsidP="00C83782">
            <w:pPr>
              <w:rPr>
                <w:rFonts w:ascii="Arial" w:hAnsi="Arial" w:cs="Arial"/>
                <w:sz w:val="20"/>
                <w:szCs w:val="20"/>
                <w:lang w:val="en-US"/>
              </w:rPr>
            </w:pPr>
            <w:r w:rsidRPr="009D2C7D">
              <w:rPr>
                <w:rFonts w:ascii="Arial" w:hAnsi="Arial" w:cs="Arial"/>
                <w:sz w:val="20"/>
                <w:szCs w:val="20"/>
                <w:lang w:val="en-US"/>
              </w:rPr>
              <w:t>www.veterinario-volonte.ch</w:t>
            </w:r>
          </w:p>
          <w:p w:rsidR="00C83782" w:rsidRPr="009D2C7D" w:rsidRDefault="00C83782" w:rsidP="00C83782">
            <w:pPr>
              <w:rPr>
                <w:rFonts w:ascii="Arial" w:hAnsi="Arial" w:cs="Arial"/>
                <w:sz w:val="20"/>
                <w:szCs w:val="20"/>
                <w:lang w:val="en-US"/>
              </w:rPr>
            </w:pPr>
            <w:r w:rsidRPr="009D2C7D">
              <w:rPr>
                <w:rFonts w:ascii="Arial" w:hAnsi="Arial" w:cs="Arial"/>
                <w:sz w:val="20"/>
                <w:szCs w:val="20"/>
                <w:lang w:val="en-US"/>
              </w:rPr>
              <w:t xml:space="preserve">veterinario@volonte.ch                                         </w:t>
            </w:r>
          </w:p>
          <w:p w:rsidR="00C83782" w:rsidRPr="009D2C7D" w:rsidRDefault="00C83782" w:rsidP="00C83782">
            <w:pPr>
              <w:rPr>
                <w:rFonts w:ascii="Arial" w:hAnsi="Arial" w:cs="Arial"/>
                <w:sz w:val="20"/>
                <w:szCs w:val="20"/>
                <w:lang w:val="en-US"/>
              </w:rPr>
            </w:pPr>
          </w:p>
          <w:p w:rsidR="00C83782" w:rsidRPr="009D2C7D" w:rsidRDefault="00C83782" w:rsidP="00C83782">
            <w:pPr>
              <w:rPr>
                <w:color w:val="333333"/>
                <w:sz w:val="20"/>
                <w:lang w:val="en-US"/>
              </w:rPr>
            </w:pPr>
          </w:p>
        </w:tc>
      </w:tr>
    </w:tbl>
    <w:p w:rsidR="009D2C7D" w:rsidRDefault="009D2C7D">
      <w:pPr>
        <w:rPr>
          <w:lang w:val="en-US"/>
        </w:rPr>
      </w:pPr>
    </w:p>
    <w:p w:rsidR="009D2C7D" w:rsidRDefault="009D2C7D">
      <w:pPr>
        <w:rPr>
          <w:lang w:val="en-US"/>
        </w:rPr>
      </w:pPr>
    </w:p>
    <w:p w:rsidR="009D2C7D" w:rsidRDefault="009D2C7D">
      <w:pPr>
        <w:rPr>
          <w:lang w:val="en-US"/>
        </w:rPr>
      </w:pPr>
    </w:p>
    <w:p w:rsidR="009D2C7D" w:rsidRDefault="009D2C7D">
      <w:pPr>
        <w:rPr>
          <w:lang w:val="en-US"/>
        </w:rPr>
      </w:pPr>
    </w:p>
    <w:p w:rsidR="009D2C7D" w:rsidRDefault="009D2C7D">
      <w:pPr>
        <w:rPr>
          <w:lang w:val="en-US"/>
        </w:rPr>
      </w:pPr>
    </w:p>
    <w:p w:rsidR="009D2C7D" w:rsidRDefault="009D2C7D">
      <w:pPr>
        <w:rPr>
          <w:lang w:val="en-US"/>
        </w:rPr>
      </w:pPr>
    </w:p>
    <w:p w:rsidR="00C83782" w:rsidRPr="00C83782" w:rsidRDefault="00C83782" w:rsidP="00C83782">
      <w:pPr>
        <w:rPr>
          <w:b/>
          <w:bCs/>
          <w:sz w:val="40"/>
          <w:szCs w:val="40"/>
          <w:u w:val="single"/>
        </w:rPr>
      </w:pPr>
      <w:r w:rsidRPr="00C83782">
        <w:rPr>
          <w:b/>
          <w:bCs/>
          <w:sz w:val="40"/>
          <w:szCs w:val="40"/>
          <w:u w:val="single"/>
        </w:rPr>
        <w:t>Requisiti per poter importare cani e gatti:</w:t>
      </w:r>
    </w:p>
    <w:p w:rsidR="00C83782" w:rsidRPr="00C83782" w:rsidRDefault="00C83782" w:rsidP="00C83782">
      <w:pPr>
        <w:rPr>
          <w:sz w:val="40"/>
          <w:szCs w:val="40"/>
          <w:lang w:eastAsia="it-CH"/>
        </w:rPr>
      </w:pPr>
    </w:p>
    <w:p w:rsidR="00C83782" w:rsidRDefault="00C83782" w:rsidP="00C83782">
      <w:pPr>
        <w:rPr>
          <w:sz w:val="28"/>
          <w:szCs w:val="28"/>
          <w:lang w:eastAsia="it-CH"/>
        </w:rPr>
      </w:pPr>
      <w:r w:rsidRPr="007E167B">
        <w:rPr>
          <w:sz w:val="28"/>
          <w:szCs w:val="28"/>
          <w:lang w:eastAsia="it-CH"/>
        </w:rPr>
        <w:t>L</w:t>
      </w:r>
      <w:r w:rsidRPr="00DD19CA">
        <w:rPr>
          <w:sz w:val="28"/>
          <w:szCs w:val="28"/>
          <w:lang w:eastAsia="it-CH"/>
        </w:rPr>
        <w:t>e disposizioni valgono sia quando importiamo un animale direttamente da un paese estero, sia quando ci rechiamo all'estero per ferie o per altri motivi facendo in seguito rientro in Svizzera con il nostro animale</w:t>
      </w:r>
      <w:r>
        <w:rPr>
          <w:sz w:val="28"/>
          <w:szCs w:val="28"/>
          <w:lang w:eastAsia="it-CH"/>
        </w:rPr>
        <w:t>.</w:t>
      </w:r>
    </w:p>
    <w:p w:rsidR="00C83782" w:rsidRDefault="00C83782" w:rsidP="00C83782">
      <w:pPr>
        <w:rPr>
          <w:sz w:val="28"/>
          <w:szCs w:val="28"/>
          <w:lang w:eastAsia="it-CH"/>
        </w:rPr>
      </w:pPr>
    </w:p>
    <w:p w:rsidR="00C83782" w:rsidRDefault="00C83782" w:rsidP="00C83782">
      <w:pPr>
        <w:pStyle w:val="Paragrafoelenco"/>
        <w:numPr>
          <w:ilvl w:val="0"/>
          <w:numId w:val="1"/>
        </w:numPr>
        <w:rPr>
          <w:sz w:val="28"/>
          <w:szCs w:val="28"/>
        </w:rPr>
      </w:pPr>
      <w:r>
        <w:rPr>
          <w:sz w:val="28"/>
          <w:szCs w:val="28"/>
        </w:rPr>
        <w:t>Microchip</w:t>
      </w:r>
    </w:p>
    <w:p w:rsidR="00C83782" w:rsidRDefault="00C83782" w:rsidP="00C83782">
      <w:pPr>
        <w:pStyle w:val="Paragrafoelenco"/>
        <w:numPr>
          <w:ilvl w:val="0"/>
          <w:numId w:val="1"/>
        </w:numPr>
        <w:rPr>
          <w:sz w:val="28"/>
          <w:szCs w:val="28"/>
        </w:rPr>
      </w:pPr>
      <w:r>
        <w:rPr>
          <w:sz w:val="28"/>
          <w:szCs w:val="28"/>
        </w:rPr>
        <w:t>Passaporto per animali da compagnia (o certificato veterinario per paesi non EU)</w:t>
      </w:r>
    </w:p>
    <w:p w:rsidR="00C83782" w:rsidRDefault="00C83782" w:rsidP="00C83782">
      <w:pPr>
        <w:pStyle w:val="Paragrafoelenco"/>
        <w:numPr>
          <w:ilvl w:val="0"/>
          <w:numId w:val="1"/>
        </w:numPr>
        <w:rPr>
          <w:sz w:val="28"/>
          <w:szCs w:val="28"/>
        </w:rPr>
      </w:pPr>
      <w:r>
        <w:rPr>
          <w:sz w:val="28"/>
          <w:szCs w:val="28"/>
        </w:rPr>
        <w:t>Vaccinazione antirabbica valida effettuata 21 giorni prima dell’importazione</w:t>
      </w:r>
    </w:p>
    <w:p w:rsidR="00C83782" w:rsidRDefault="00C83782" w:rsidP="00C83782">
      <w:pPr>
        <w:pStyle w:val="Paragrafoelenco"/>
        <w:rPr>
          <w:rFonts w:ascii="Times New Roman" w:eastAsia="Times New Roman" w:hAnsi="Times New Roman" w:cs="Times New Roman"/>
          <w:sz w:val="28"/>
          <w:szCs w:val="28"/>
          <w:u w:val="single"/>
          <w:lang w:eastAsia="it-CH"/>
        </w:rPr>
      </w:pPr>
    </w:p>
    <w:p w:rsidR="00C83782" w:rsidRDefault="00C83782" w:rsidP="00C83782">
      <w:pPr>
        <w:pStyle w:val="Paragrafoelenco"/>
        <w:rPr>
          <w:rFonts w:ascii="Times New Roman" w:eastAsia="Times New Roman" w:hAnsi="Times New Roman" w:cs="Times New Roman"/>
          <w:sz w:val="24"/>
          <w:szCs w:val="24"/>
          <w:lang w:eastAsia="it-CH"/>
        </w:rPr>
      </w:pPr>
      <w:r w:rsidRPr="0036718A">
        <w:rPr>
          <w:rFonts w:ascii="Times New Roman" w:eastAsia="Times New Roman" w:hAnsi="Times New Roman" w:cs="Times New Roman"/>
          <w:sz w:val="28"/>
          <w:szCs w:val="28"/>
          <w:u w:val="single"/>
          <w:lang w:eastAsia="it-CH"/>
        </w:rPr>
        <w:t>Cani e gatti di età inferiore alle 12 settimane</w:t>
      </w:r>
      <w:r w:rsidRPr="0036718A">
        <w:rPr>
          <w:rFonts w:ascii="Times New Roman" w:eastAsia="Times New Roman" w:hAnsi="Times New Roman" w:cs="Times New Roman"/>
          <w:sz w:val="24"/>
          <w:szCs w:val="24"/>
          <w:lang w:eastAsia="it-CH"/>
        </w:rPr>
        <w:t xml:space="preserve"> </w:t>
      </w:r>
    </w:p>
    <w:p w:rsidR="00C83782" w:rsidRDefault="00C83782" w:rsidP="00C83782">
      <w:pPr>
        <w:pStyle w:val="Paragrafoelenco"/>
        <w:rPr>
          <w:rFonts w:ascii="Times New Roman" w:eastAsia="Times New Roman" w:hAnsi="Times New Roman" w:cs="Times New Roman"/>
          <w:sz w:val="28"/>
          <w:szCs w:val="28"/>
          <w:lang w:eastAsia="it-CH"/>
        </w:rPr>
      </w:pPr>
      <w:r w:rsidRPr="00317D4D">
        <w:rPr>
          <w:rFonts w:ascii="Times New Roman" w:eastAsia="Times New Roman" w:hAnsi="Times New Roman" w:cs="Times New Roman"/>
          <w:sz w:val="28"/>
          <w:szCs w:val="28"/>
          <w:lang w:eastAsia="it-CH"/>
        </w:rPr>
        <w:t>Possono essere importati senza vaccinazione, purché</w:t>
      </w:r>
      <w:r w:rsidRPr="0036718A">
        <w:rPr>
          <w:rFonts w:ascii="Times New Roman" w:eastAsia="Times New Roman" w:hAnsi="Times New Roman" w:cs="Times New Roman"/>
          <w:sz w:val="28"/>
          <w:szCs w:val="28"/>
          <w:lang w:eastAsia="it-CH"/>
        </w:rPr>
        <w:t xml:space="preserve"> </w:t>
      </w:r>
      <w:r w:rsidRPr="0036718A">
        <w:rPr>
          <w:rFonts w:ascii="Times New Roman" w:eastAsia="Times New Roman" w:hAnsi="Times New Roman" w:cs="Times New Roman"/>
          <w:sz w:val="28"/>
          <w:szCs w:val="28"/>
          <w:lang w:eastAsia="it-CH"/>
        </w:rPr>
        <w:br/>
        <w:t>a) accompagnati da un'</w:t>
      </w:r>
      <w:hyperlink r:id="rId6" w:anchor="c292540" w:history="1">
        <w:r w:rsidRPr="0036718A">
          <w:rPr>
            <w:rFonts w:ascii="Times New Roman" w:eastAsia="Times New Roman" w:hAnsi="Times New Roman" w:cs="Times New Roman"/>
            <w:color w:val="0000FF"/>
            <w:sz w:val="28"/>
            <w:szCs w:val="28"/>
            <w:u w:val="single"/>
            <w:lang w:eastAsia="it-CH"/>
          </w:rPr>
          <w:t>attestazione</w:t>
        </w:r>
      </w:hyperlink>
      <w:r w:rsidRPr="0036718A">
        <w:rPr>
          <w:rFonts w:ascii="Times New Roman" w:eastAsia="Times New Roman" w:hAnsi="Times New Roman" w:cs="Times New Roman"/>
          <w:sz w:val="28"/>
          <w:szCs w:val="28"/>
          <w:lang w:eastAsia="it-CH"/>
        </w:rPr>
        <w:t xml:space="preserve"> in base alla quale gli animali sono sempre stati tenuti nel luogo in cui sono nati, senza entrare in contatto con animali che possono essere stati esposti all’infezione del virus della rabbia, </w:t>
      </w:r>
      <w:r w:rsidRPr="0036718A">
        <w:rPr>
          <w:rFonts w:ascii="Times New Roman" w:eastAsia="Times New Roman" w:hAnsi="Times New Roman" w:cs="Times New Roman"/>
          <w:b/>
          <w:bCs/>
          <w:sz w:val="28"/>
          <w:szCs w:val="28"/>
          <w:lang w:eastAsia="it-CH"/>
        </w:rPr>
        <w:t>oppure</w:t>
      </w:r>
      <w:r w:rsidRPr="0036718A">
        <w:rPr>
          <w:rFonts w:ascii="Times New Roman" w:eastAsia="Times New Roman" w:hAnsi="Times New Roman" w:cs="Times New Roman"/>
          <w:sz w:val="28"/>
          <w:szCs w:val="28"/>
          <w:lang w:eastAsia="it-CH"/>
        </w:rPr>
        <w:br/>
        <w:t>b) gli animali accompagnano la madre regolarmente vaccinata, dalla quale sono ancora dipendenti.</w:t>
      </w:r>
    </w:p>
    <w:p w:rsidR="00C83782" w:rsidRPr="007E167B" w:rsidRDefault="00C83782" w:rsidP="00C83782">
      <w:pPr>
        <w:pStyle w:val="Paragrafoelenco"/>
        <w:rPr>
          <w:sz w:val="28"/>
          <w:szCs w:val="28"/>
        </w:rPr>
      </w:pPr>
    </w:p>
    <w:p w:rsidR="00C83782" w:rsidRDefault="00C83782" w:rsidP="00C83782">
      <w:pPr>
        <w:pStyle w:val="Paragrafoelenco"/>
        <w:rPr>
          <w:rFonts w:ascii="Times New Roman" w:eastAsia="Times New Roman" w:hAnsi="Times New Roman" w:cs="Times New Roman"/>
          <w:sz w:val="28"/>
          <w:szCs w:val="28"/>
          <w:u w:val="single"/>
          <w:lang w:eastAsia="it-CH"/>
        </w:rPr>
      </w:pPr>
      <w:r w:rsidRPr="0036718A">
        <w:rPr>
          <w:rFonts w:ascii="Times New Roman" w:eastAsia="Times New Roman" w:hAnsi="Times New Roman" w:cs="Times New Roman"/>
          <w:sz w:val="28"/>
          <w:szCs w:val="28"/>
          <w:u w:val="single"/>
          <w:lang w:eastAsia="it-CH"/>
        </w:rPr>
        <w:t>Cani a partire dalle 12 settimane di età</w:t>
      </w:r>
      <w:r w:rsidRPr="007E167B">
        <w:rPr>
          <w:rFonts w:ascii="Times New Roman" w:eastAsia="Times New Roman" w:hAnsi="Times New Roman" w:cs="Times New Roman"/>
          <w:sz w:val="28"/>
          <w:szCs w:val="28"/>
          <w:u w:val="single"/>
          <w:lang w:eastAsia="it-CH"/>
        </w:rPr>
        <w:t xml:space="preserve"> </w:t>
      </w:r>
    </w:p>
    <w:p w:rsidR="00C83782" w:rsidRPr="007E167B" w:rsidRDefault="00C83782" w:rsidP="00C83782">
      <w:pPr>
        <w:pStyle w:val="Paragrafoelenco"/>
        <w:rPr>
          <w:sz w:val="28"/>
          <w:szCs w:val="28"/>
          <w:u w:val="single"/>
        </w:rPr>
      </w:pPr>
      <w:r w:rsidRPr="0036718A">
        <w:rPr>
          <w:rFonts w:ascii="Times New Roman" w:eastAsia="Times New Roman" w:hAnsi="Times New Roman" w:cs="Times New Roman"/>
          <w:sz w:val="28"/>
          <w:szCs w:val="28"/>
          <w:lang w:eastAsia="it-CH"/>
        </w:rPr>
        <w:t xml:space="preserve">Se si tratta della prima vaccinazione antirabbica, </w:t>
      </w:r>
      <w:hyperlink r:id="rId7" w:anchor="c292365" w:history="1">
        <w:r w:rsidRPr="0036718A">
          <w:rPr>
            <w:rFonts w:ascii="Times New Roman" w:eastAsia="Times New Roman" w:hAnsi="Times New Roman" w:cs="Times New Roman"/>
            <w:color w:val="0000FF"/>
            <w:sz w:val="28"/>
            <w:szCs w:val="28"/>
            <w:u w:val="single"/>
            <w:lang w:eastAsia="it-CH"/>
          </w:rPr>
          <w:t xml:space="preserve">attesa </w:t>
        </w:r>
      </w:hyperlink>
      <w:r w:rsidRPr="0036718A">
        <w:rPr>
          <w:rFonts w:ascii="Times New Roman" w:eastAsia="Times New Roman" w:hAnsi="Times New Roman" w:cs="Times New Roman"/>
          <w:sz w:val="28"/>
          <w:szCs w:val="28"/>
          <w:lang w:eastAsia="it-CH"/>
        </w:rPr>
        <w:t>di 21 giorni prima dell’importazione. Una deroga a questo termine è possibile per i cuccioli di età compresa tra le 12 e le 16 settimane unicamente se accompagnati da un'</w:t>
      </w:r>
      <w:hyperlink r:id="rId8" w:anchor="c292540" w:history="1">
        <w:r w:rsidRPr="0036718A">
          <w:rPr>
            <w:rFonts w:ascii="Times New Roman" w:eastAsia="Times New Roman" w:hAnsi="Times New Roman" w:cs="Times New Roman"/>
            <w:color w:val="0000FF"/>
            <w:sz w:val="28"/>
            <w:szCs w:val="28"/>
            <w:u w:val="single"/>
            <w:lang w:eastAsia="it-CH"/>
          </w:rPr>
          <w:t>attestazione</w:t>
        </w:r>
      </w:hyperlink>
      <w:r w:rsidRPr="0036718A">
        <w:rPr>
          <w:rFonts w:ascii="Times New Roman" w:eastAsia="Times New Roman" w:hAnsi="Times New Roman" w:cs="Times New Roman"/>
          <w:sz w:val="28"/>
          <w:szCs w:val="28"/>
          <w:lang w:eastAsia="it-CH"/>
        </w:rPr>
        <w:t xml:space="preserve"> in base alla quale gli animali sono sempre stati tenuti nel luogo in cui sono nati, senza entrare in contatto con animali che possono essere stati esposti all’infezione del virus della rabbia.</w:t>
      </w:r>
    </w:p>
    <w:p w:rsidR="00C83782" w:rsidRPr="00317D4D" w:rsidRDefault="00C83782" w:rsidP="00C83782">
      <w:pPr>
        <w:spacing w:before="100" w:beforeAutospacing="1" w:after="100" w:afterAutospacing="1"/>
        <w:rPr>
          <w:b/>
          <w:bCs/>
          <w:sz w:val="28"/>
          <w:szCs w:val="28"/>
          <w:lang w:eastAsia="it-CH"/>
        </w:rPr>
      </w:pPr>
      <w:r>
        <w:rPr>
          <w:b/>
          <w:bCs/>
          <w:sz w:val="28"/>
          <w:szCs w:val="28"/>
          <w:lang w:eastAsia="it-CH"/>
        </w:rPr>
        <w:t>A</w:t>
      </w:r>
      <w:r w:rsidRPr="00317D4D">
        <w:rPr>
          <w:b/>
          <w:bCs/>
          <w:sz w:val="28"/>
          <w:szCs w:val="28"/>
          <w:lang w:eastAsia="it-CH"/>
        </w:rPr>
        <w:t>lle seguenti condizioni:</w:t>
      </w:r>
    </w:p>
    <w:p w:rsidR="00C83782" w:rsidRPr="00C83782" w:rsidRDefault="00C83782" w:rsidP="00C83782">
      <w:pPr>
        <w:numPr>
          <w:ilvl w:val="0"/>
          <w:numId w:val="2"/>
        </w:numPr>
        <w:spacing w:before="100" w:beforeAutospacing="1" w:after="100" w:afterAutospacing="1"/>
        <w:rPr>
          <w:sz w:val="28"/>
          <w:szCs w:val="28"/>
          <w:lang w:eastAsia="it-CH"/>
        </w:rPr>
      </w:pPr>
      <w:r w:rsidRPr="003859EE">
        <w:rPr>
          <w:sz w:val="28"/>
          <w:szCs w:val="28"/>
          <w:lang w:eastAsia="it-CH"/>
        </w:rPr>
        <w:t xml:space="preserve">l'allevatore attesta che, sin dalla nascita, gli animali non sono entrati in contatto con animali selvatici di specie suscettibili alla rabbia. Questa dichiarazione </w:t>
      </w:r>
      <w:r w:rsidRPr="003859EE">
        <w:rPr>
          <w:b/>
          <w:bCs/>
          <w:sz w:val="28"/>
          <w:szCs w:val="28"/>
          <w:lang w:eastAsia="it-CH"/>
        </w:rPr>
        <w:t>non</w:t>
      </w:r>
      <w:r w:rsidRPr="003859EE">
        <w:rPr>
          <w:sz w:val="28"/>
          <w:szCs w:val="28"/>
          <w:lang w:eastAsia="it-CH"/>
        </w:rPr>
        <w:t xml:space="preserve"> è possibile nel caso di trovatelli oppure se il detentore precedente non ha potuto constatare personalmente che questa condizione è soddisfatta (esempio acquisto da venditori non conosciuti, da rivenditori e intermediari, ecc.);</w:t>
      </w:r>
      <w:r w:rsidRPr="003859EE">
        <w:rPr>
          <w:b/>
          <w:bCs/>
          <w:sz w:val="28"/>
          <w:szCs w:val="28"/>
          <w:lang w:eastAsia="it-CH"/>
        </w:rPr>
        <w:t xml:space="preserve"> </w:t>
      </w:r>
    </w:p>
    <w:p w:rsidR="00C83782" w:rsidRPr="00C83782" w:rsidRDefault="00C83782" w:rsidP="00C83782">
      <w:pPr>
        <w:numPr>
          <w:ilvl w:val="0"/>
          <w:numId w:val="2"/>
        </w:numPr>
        <w:spacing w:before="100" w:beforeAutospacing="1" w:after="100" w:afterAutospacing="1"/>
        <w:rPr>
          <w:sz w:val="28"/>
          <w:szCs w:val="28"/>
          <w:lang w:eastAsia="it-CH"/>
        </w:rPr>
      </w:pPr>
    </w:p>
    <w:p w:rsidR="00C83782" w:rsidRPr="00C83782" w:rsidRDefault="00C83782" w:rsidP="00C83782">
      <w:pPr>
        <w:numPr>
          <w:ilvl w:val="0"/>
          <w:numId w:val="2"/>
        </w:numPr>
        <w:spacing w:before="100" w:beforeAutospacing="1" w:after="100" w:afterAutospacing="1"/>
        <w:rPr>
          <w:sz w:val="28"/>
          <w:szCs w:val="28"/>
          <w:lang w:eastAsia="it-CH"/>
        </w:rPr>
      </w:pPr>
    </w:p>
    <w:p w:rsidR="00C83782" w:rsidRPr="003859EE" w:rsidRDefault="00C83782" w:rsidP="00C83782">
      <w:pPr>
        <w:numPr>
          <w:ilvl w:val="0"/>
          <w:numId w:val="2"/>
        </w:numPr>
        <w:spacing w:before="100" w:beforeAutospacing="1" w:after="100" w:afterAutospacing="1"/>
        <w:rPr>
          <w:sz w:val="28"/>
          <w:szCs w:val="28"/>
          <w:lang w:eastAsia="it-CH"/>
        </w:rPr>
      </w:pPr>
      <w:r>
        <w:rPr>
          <w:b/>
          <w:bCs/>
          <w:sz w:val="28"/>
          <w:szCs w:val="28"/>
          <w:lang w:eastAsia="it-CH"/>
        </w:rPr>
        <w:lastRenderedPageBreak/>
        <w:t>O</w:t>
      </w:r>
      <w:r w:rsidRPr="003859EE">
        <w:rPr>
          <w:b/>
          <w:bCs/>
          <w:sz w:val="28"/>
          <w:szCs w:val="28"/>
          <w:lang w:eastAsia="it-CH"/>
        </w:rPr>
        <w:t>ppure</w:t>
      </w:r>
    </w:p>
    <w:p w:rsidR="00C83782" w:rsidRPr="003859EE" w:rsidRDefault="00C83782" w:rsidP="00C83782">
      <w:pPr>
        <w:numPr>
          <w:ilvl w:val="0"/>
          <w:numId w:val="2"/>
        </w:numPr>
        <w:spacing w:before="100" w:beforeAutospacing="1" w:after="100" w:afterAutospacing="1"/>
        <w:rPr>
          <w:sz w:val="28"/>
          <w:szCs w:val="28"/>
          <w:lang w:eastAsia="it-CH"/>
        </w:rPr>
      </w:pPr>
      <w:r w:rsidRPr="003859EE">
        <w:rPr>
          <w:sz w:val="28"/>
          <w:szCs w:val="28"/>
          <w:lang w:eastAsia="it-CH"/>
        </w:rPr>
        <w:t>i cuccioli accompagnano la madre dalla quale sono ancora dipendenti e - in base al passaporto o a un attestato veterinario - risulta che la madre è stata vaccinata contro la rabbia prima di partorire gli animali.</w:t>
      </w:r>
    </w:p>
    <w:p w:rsidR="00C83782" w:rsidRPr="00C83782" w:rsidRDefault="00C83782" w:rsidP="00C83782">
      <w:pPr>
        <w:pStyle w:val="Paragrafoelenco"/>
        <w:numPr>
          <w:ilvl w:val="0"/>
          <w:numId w:val="1"/>
        </w:numPr>
        <w:rPr>
          <w:rFonts w:ascii="Times New Roman" w:hAnsi="Times New Roman" w:cs="Times New Roman"/>
          <w:b/>
          <w:bCs/>
          <w:sz w:val="28"/>
          <w:szCs w:val="28"/>
          <w:u w:val="single"/>
          <w:lang w:val="it-IT"/>
        </w:rPr>
      </w:pPr>
      <w:r>
        <w:rPr>
          <w:rFonts w:ascii="Times New Roman" w:hAnsi="Times New Roman" w:cs="Times New Roman"/>
          <w:sz w:val="28"/>
          <w:szCs w:val="28"/>
        </w:rPr>
        <w:t>G</w:t>
      </w:r>
      <w:r w:rsidRPr="007E167B">
        <w:rPr>
          <w:rFonts w:ascii="Times New Roman" w:hAnsi="Times New Roman" w:cs="Times New Roman"/>
          <w:sz w:val="28"/>
          <w:szCs w:val="28"/>
        </w:rPr>
        <w:t>li animali</w:t>
      </w:r>
      <w:r>
        <w:rPr>
          <w:rFonts w:ascii="Times New Roman" w:hAnsi="Times New Roman" w:cs="Times New Roman"/>
          <w:sz w:val="28"/>
          <w:szCs w:val="28"/>
        </w:rPr>
        <w:t xml:space="preserve"> provenienti d</w:t>
      </w:r>
      <w:r w:rsidRPr="007E167B">
        <w:rPr>
          <w:rFonts w:ascii="Times New Roman" w:hAnsi="Times New Roman" w:cs="Times New Roman"/>
          <w:sz w:val="28"/>
          <w:szCs w:val="28"/>
        </w:rPr>
        <w:t xml:space="preserve">all’estero devono essere </w:t>
      </w:r>
      <w:r w:rsidRPr="00C83782">
        <w:rPr>
          <w:rFonts w:ascii="Times New Roman" w:hAnsi="Times New Roman" w:cs="Times New Roman"/>
          <w:b/>
          <w:bCs/>
          <w:sz w:val="28"/>
          <w:szCs w:val="28"/>
          <w:u w:val="single"/>
        </w:rPr>
        <w:t>sdoganati al momento del transito in dogana.</w:t>
      </w:r>
    </w:p>
    <w:p w:rsidR="00C83782" w:rsidRPr="00C83782" w:rsidRDefault="00C83782" w:rsidP="00C83782">
      <w:pPr>
        <w:pStyle w:val="Paragrafoelenco"/>
        <w:numPr>
          <w:ilvl w:val="0"/>
          <w:numId w:val="1"/>
        </w:numPr>
        <w:rPr>
          <w:rFonts w:ascii="Times New Roman" w:hAnsi="Times New Roman" w:cs="Times New Roman"/>
          <w:b/>
          <w:bCs/>
          <w:sz w:val="28"/>
          <w:szCs w:val="28"/>
          <w:u w:val="single"/>
          <w:lang w:val="it-IT"/>
        </w:rPr>
      </w:pPr>
      <w:r w:rsidRPr="003859EE">
        <w:rPr>
          <w:rFonts w:ascii="Times New Roman" w:eastAsia="Times New Roman" w:hAnsi="Times New Roman" w:cs="Times New Roman"/>
          <w:sz w:val="28"/>
          <w:szCs w:val="28"/>
          <w:lang w:val="it-IT" w:eastAsia="it-CH"/>
        </w:rPr>
        <w:t>D</w:t>
      </w:r>
      <w:proofErr w:type="spellStart"/>
      <w:r w:rsidRPr="003859EE">
        <w:rPr>
          <w:rFonts w:ascii="Times New Roman" w:eastAsia="Times New Roman" w:hAnsi="Times New Roman" w:cs="Times New Roman"/>
          <w:sz w:val="28"/>
          <w:szCs w:val="28"/>
          <w:lang w:eastAsia="it-CH"/>
        </w:rPr>
        <w:t>opo</w:t>
      </w:r>
      <w:proofErr w:type="spellEnd"/>
      <w:r w:rsidRPr="003859EE">
        <w:rPr>
          <w:rFonts w:ascii="Times New Roman" w:eastAsia="Times New Roman" w:hAnsi="Times New Roman" w:cs="Times New Roman"/>
          <w:sz w:val="28"/>
          <w:szCs w:val="28"/>
          <w:lang w:eastAsia="it-CH"/>
        </w:rPr>
        <w:t xml:space="preserve"> l’importazione i cani devono essere </w:t>
      </w:r>
      <w:r w:rsidRPr="00C83782">
        <w:rPr>
          <w:rFonts w:ascii="Times New Roman" w:eastAsia="Times New Roman" w:hAnsi="Times New Roman" w:cs="Times New Roman"/>
          <w:b/>
          <w:bCs/>
          <w:sz w:val="28"/>
          <w:szCs w:val="28"/>
          <w:u w:val="single"/>
          <w:lang w:eastAsia="it-CH"/>
        </w:rPr>
        <w:t xml:space="preserve">registrati alla banca dati </w:t>
      </w:r>
      <w:proofErr w:type="spellStart"/>
      <w:r w:rsidRPr="00C83782">
        <w:rPr>
          <w:rFonts w:ascii="Times New Roman" w:eastAsia="Times New Roman" w:hAnsi="Times New Roman" w:cs="Times New Roman"/>
          <w:b/>
          <w:bCs/>
          <w:sz w:val="28"/>
          <w:szCs w:val="28"/>
          <w:u w:val="single"/>
          <w:lang w:eastAsia="it-CH"/>
        </w:rPr>
        <w:t>Amicus</w:t>
      </w:r>
      <w:proofErr w:type="spellEnd"/>
      <w:r w:rsidRPr="00C83782">
        <w:rPr>
          <w:rFonts w:ascii="Times New Roman" w:eastAsia="Times New Roman" w:hAnsi="Times New Roman" w:cs="Times New Roman"/>
          <w:b/>
          <w:bCs/>
          <w:sz w:val="28"/>
          <w:szCs w:val="28"/>
          <w:u w:val="single"/>
          <w:lang w:eastAsia="it-CH"/>
        </w:rPr>
        <w:t xml:space="preserve"> entro 10 giorni. </w:t>
      </w:r>
    </w:p>
    <w:p w:rsidR="00C83782" w:rsidRPr="003859EE" w:rsidRDefault="00C83782" w:rsidP="00C83782">
      <w:pPr>
        <w:pStyle w:val="Paragrafoelenco"/>
        <w:numPr>
          <w:ilvl w:val="0"/>
          <w:numId w:val="1"/>
        </w:numPr>
        <w:rPr>
          <w:rFonts w:ascii="Times New Roman" w:hAnsi="Times New Roman" w:cs="Times New Roman"/>
          <w:sz w:val="28"/>
          <w:szCs w:val="28"/>
          <w:lang w:val="it-IT"/>
        </w:rPr>
      </w:pPr>
      <w:r>
        <w:rPr>
          <w:rFonts w:ascii="Times New Roman" w:eastAsia="Times New Roman" w:hAnsi="Times New Roman" w:cs="Times New Roman"/>
          <w:sz w:val="28"/>
          <w:szCs w:val="28"/>
          <w:lang w:eastAsia="it-CH"/>
        </w:rPr>
        <w:t xml:space="preserve">Il veterinario necessita del numero ID (numero identificativo del proprietario) </w:t>
      </w:r>
      <w:r w:rsidRPr="00C83782">
        <w:rPr>
          <w:rFonts w:ascii="Times New Roman" w:eastAsia="Times New Roman" w:hAnsi="Times New Roman" w:cs="Times New Roman"/>
          <w:b/>
          <w:bCs/>
          <w:sz w:val="28"/>
          <w:szCs w:val="28"/>
          <w:u w:val="single"/>
          <w:lang w:eastAsia="it-CH"/>
        </w:rPr>
        <w:t>Il proprietario richiede il numero ID al proprio comune di domicilio.</w:t>
      </w:r>
    </w:p>
    <w:p w:rsidR="00C83782" w:rsidRPr="00907CBC" w:rsidRDefault="00C83782" w:rsidP="00C83782">
      <w:pPr>
        <w:pStyle w:val="Paragrafoelenco"/>
        <w:numPr>
          <w:ilvl w:val="0"/>
          <w:numId w:val="1"/>
        </w:numPr>
        <w:rPr>
          <w:rFonts w:ascii="Times New Roman" w:hAnsi="Times New Roman" w:cs="Times New Roman"/>
          <w:sz w:val="28"/>
          <w:szCs w:val="28"/>
          <w:lang w:val="it-IT"/>
        </w:rPr>
      </w:pPr>
      <w:r>
        <w:rPr>
          <w:rFonts w:ascii="Times New Roman" w:eastAsia="Times New Roman" w:hAnsi="Times New Roman" w:cs="Times New Roman"/>
          <w:sz w:val="28"/>
          <w:szCs w:val="28"/>
          <w:lang w:eastAsia="it-CH"/>
        </w:rPr>
        <w:t>La registrazione viene effettuata dal veterinario</w:t>
      </w:r>
    </w:p>
    <w:p w:rsidR="00907CBC" w:rsidRDefault="00907CBC" w:rsidP="00907CBC">
      <w:pPr>
        <w:rPr>
          <w:sz w:val="28"/>
          <w:szCs w:val="28"/>
        </w:rPr>
      </w:pPr>
    </w:p>
    <w:p w:rsidR="00907CBC" w:rsidRDefault="00907CBC" w:rsidP="00907CBC">
      <w:pPr>
        <w:rPr>
          <w:sz w:val="28"/>
          <w:szCs w:val="28"/>
        </w:rPr>
      </w:pPr>
    </w:p>
    <w:p w:rsidR="00907CBC" w:rsidRDefault="00907CBC" w:rsidP="00907CBC">
      <w:pPr>
        <w:rPr>
          <w:sz w:val="28"/>
          <w:szCs w:val="28"/>
        </w:rPr>
      </w:pPr>
    </w:p>
    <w:p w:rsidR="00907CBC" w:rsidRDefault="00907CBC" w:rsidP="00907CBC">
      <w:pPr>
        <w:rPr>
          <w:sz w:val="28"/>
          <w:szCs w:val="28"/>
        </w:rPr>
      </w:pPr>
      <w:r>
        <w:rPr>
          <w:sz w:val="28"/>
          <w:szCs w:val="28"/>
        </w:rPr>
        <w:t>Per qualsiasi domanda o dubbio potete contattarci allo +41 91 649 4004</w:t>
      </w:r>
    </w:p>
    <w:p w:rsidR="00907CBC" w:rsidRDefault="00907CBC" w:rsidP="00907CBC">
      <w:pPr>
        <w:rPr>
          <w:sz w:val="28"/>
          <w:szCs w:val="28"/>
        </w:rPr>
      </w:pPr>
      <w:r>
        <w:rPr>
          <w:sz w:val="28"/>
          <w:szCs w:val="28"/>
        </w:rPr>
        <w:t xml:space="preserve">O via email: </w:t>
      </w:r>
      <w:hyperlink r:id="rId9" w:history="1">
        <w:r w:rsidRPr="003824B9">
          <w:rPr>
            <w:rStyle w:val="Collegamentoipertestuale"/>
            <w:sz w:val="28"/>
            <w:szCs w:val="28"/>
          </w:rPr>
          <w:t>veterinario@volonte.ch</w:t>
        </w:r>
      </w:hyperlink>
    </w:p>
    <w:p w:rsidR="00907CBC" w:rsidRDefault="00907CBC" w:rsidP="00907CBC">
      <w:pPr>
        <w:rPr>
          <w:sz w:val="28"/>
          <w:szCs w:val="28"/>
        </w:rPr>
      </w:pPr>
    </w:p>
    <w:p w:rsidR="00907CBC" w:rsidRPr="00907CBC" w:rsidRDefault="00907CBC" w:rsidP="00907CBC">
      <w:pPr>
        <w:rPr>
          <w:sz w:val="28"/>
          <w:szCs w:val="28"/>
        </w:rPr>
      </w:pPr>
      <w:bookmarkStart w:id="0" w:name="_GoBack"/>
      <w:bookmarkEnd w:id="0"/>
    </w:p>
    <w:p w:rsidR="009D2C7D" w:rsidRPr="00C83782" w:rsidRDefault="009D2C7D"/>
    <w:p w:rsidR="009D2C7D" w:rsidRPr="00C83782" w:rsidRDefault="009D2C7D">
      <w:pPr>
        <w:rPr>
          <w:lang w:val="it-CH"/>
        </w:rPr>
      </w:pPr>
    </w:p>
    <w:p w:rsidR="009D2C7D" w:rsidRPr="00C83782" w:rsidRDefault="009D2C7D">
      <w:pPr>
        <w:rPr>
          <w:lang w:val="it-CH"/>
        </w:rPr>
      </w:pPr>
    </w:p>
    <w:p w:rsidR="009D2C7D" w:rsidRPr="00C83782" w:rsidRDefault="009D2C7D">
      <w:pPr>
        <w:rPr>
          <w:lang w:val="it-CH"/>
        </w:rPr>
      </w:pPr>
    </w:p>
    <w:p w:rsidR="009D2C7D" w:rsidRPr="00C83782" w:rsidRDefault="009D2C7D">
      <w:pPr>
        <w:rPr>
          <w:lang w:val="it-CH"/>
        </w:rPr>
      </w:pPr>
    </w:p>
    <w:p w:rsidR="009D2C7D" w:rsidRPr="00C83782" w:rsidRDefault="009D2C7D">
      <w:pPr>
        <w:rPr>
          <w:lang w:val="it-CH"/>
        </w:rPr>
      </w:pPr>
    </w:p>
    <w:p w:rsidR="009D2C7D" w:rsidRPr="00C83782" w:rsidRDefault="009D2C7D">
      <w:pPr>
        <w:rPr>
          <w:lang w:val="it-CH"/>
        </w:rPr>
      </w:pPr>
    </w:p>
    <w:p w:rsidR="009D2C7D" w:rsidRPr="00C83782" w:rsidRDefault="009D2C7D">
      <w:pPr>
        <w:rPr>
          <w:lang w:val="it-CH"/>
        </w:rPr>
      </w:pPr>
    </w:p>
    <w:p w:rsidR="009D2C7D" w:rsidRPr="00C83782" w:rsidRDefault="009D2C7D">
      <w:pPr>
        <w:rPr>
          <w:lang w:val="it-CH"/>
        </w:rPr>
      </w:pPr>
    </w:p>
    <w:sectPr w:rsidR="009D2C7D" w:rsidRPr="00C837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47327AE7"/>
    <w:multiLevelType w:val="multilevel"/>
    <w:tmpl w:val="9AAE90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75D5D"/>
    <w:multiLevelType w:val="hybridMultilevel"/>
    <w:tmpl w:val="D03AD472"/>
    <w:lvl w:ilvl="0" w:tplc="C37CF1BE">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C8"/>
    <w:rsid w:val="003F6443"/>
    <w:rsid w:val="00752EB9"/>
    <w:rsid w:val="00907CBC"/>
    <w:rsid w:val="0091299F"/>
    <w:rsid w:val="009D2C7D"/>
    <w:rsid w:val="00C83782"/>
    <w:rsid w:val="00D67861"/>
    <w:rsid w:val="00EB66C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6B40"/>
  <w15:chartTrackingRefBased/>
  <w15:docId w15:val="{20C1F964-290D-4D76-BABA-112B986B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66C8"/>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3782"/>
    <w:pPr>
      <w:spacing w:after="160" w:line="259" w:lineRule="auto"/>
      <w:ind w:left="720"/>
      <w:contextualSpacing/>
    </w:pPr>
    <w:rPr>
      <w:rFonts w:asciiTheme="minorHAnsi" w:eastAsiaTheme="minorHAnsi" w:hAnsiTheme="minorHAnsi" w:cstheme="minorBidi"/>
      <w:sz w:val="22"/>
      <w:szCs w:val="22"/>
      <w:lang w:val="it-CH" w:eastAsia="en-US"/>
    </w:rPr>
  </w:style>
  <w:style w:type="character" w:styleId="Collegamentoipertestuale">
    <w:name w:val="Hyperlink"/>
    <w:basedOn w:val="Carpredefinitoparagrafo"/>
    <w:uiPriority w:val="99"/>
    <w:unhideWhenUsed/>
    <w:rsid w:val="00907CBC"/>
    <w:rPr>
      <w:color w:val="0563C1" w:themeColor="hyperlink"/>
      <w:u w:val="single"/>
    </w:rPr>
  </w:style>
  <w:style w:type="character" w:styleId="Menzionenonrisolta">
    <w:name w:val="Unresolved Mention"/>
    <w:basedOn w:val="Carpredefinitoparagrafo"/>
    <w:uiPriority w:val="99"/>
    <w:semiHidden/>
    <w:unhideWhenUsed/>
    <w:rsid w:val="0090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ti.ch/dss/dsp/uvc/settori-di-attivita/importazione-e-esportazione/cani-gatti-e-furetti/prescrizioni-sanitarie/" TargetMode="External"/><Relationship Id="rId3" Type="http://schemas.openxmlformats.org/officeDocument/2006/relationships/settings" Target="settings.xml"/><Relationship Id="rId7" Type="http://schemas.openxmlformats.org/officeDocument/2006/relationships/hyperlink" Target="https://www4.ti.ch/dss/dsp/uvc/settori-di-attivita/importazione-e-esportazione/cani-gatti-e-furetti/prescrizioni-sanita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4.ti.ch/dss/dsp/uvc/settori-di-attivita/importazione-e-esportazione/cani-gatti-e-furetti/prescrizioni-sanitar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terinario@volonte.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cp:revision>
  <dcterms:created xsi:type="dcterms:W3CDTF">2020-02-28T14:36:00Z</dcterms:created>
  <dcterms:modified xsi:type="dcterms:W3CDTF">2020-04-30T13:18:00Z</dcterms:modified>
</cp:coreProperties>
</file>